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4A0972" w:rsidRDefault="004A0972" w:rsidP="004A0972">
      <w:pPr>
        <w:adjustRightInd w:val="0"/>
        <w:snapToGrid w:val="0"/>
        <w:spacing w:line="360" w:lineRule="auto"/>
        <w:jc w:val="left"/>
      </w:pPr>
    </w:p>
    <w:p w:rsidR="004A0972" w:rsidRPr="004F42E8" w:rsidRDefault="004A0972" w:rsidP="004F42E8">
      <w:pPr>
        <w:adjustRightInd w:val="0"/>
        <w:snapToGrid w:val="0"/>
        <w:spacing w:line="360" w:lineRule="auto"/>
        <w:jc w:val="left"/>
        <w:rPr>
          <w:sz w:val="32"/>
          <w:szCs w:val="32"/>
          <w:u w:val="thick"/>
        </w:rPr>
      </w:pPr>
      <w:r w:rsidRPr="004F42E8">
        <w:rPr>
          <w:rFonts w:ascii="宋体" w:eastAsia="宋体" w:hAnsi="宋体" w:cs="宋体" w:hint="eastAsia"/>
          <w:b/>
          <w:bCs/>
          <w:color w:val="000000"/>
          <w:kern w:val="0"/>
          <w:sz w:val="32"/>
          <w:szCs w:val="32"/>
          <w:u w:val="thick"/>
        </w:rPr>
        <w:t>关于修订2015-2018</w:t>
      </w:r>
      <w:r w:rsidR="00793479" w:rsidRPr="004F42E8">
        <w:rPr>
          <w:rFonts w:ascii="宋体" w:eastAsia="宋体" w:hAnsi="宋体" w:cs="宋体" w:hint="eastAsia"/>
          <w:b/>
          <w:bCs/>
          <w:color w:val="000000"/>
          <w:kern w:val="0"/>
          <w:sz w:val="32"/>
          <w:szCs w:val="32"/>
          <w:u w:val="thick"/>
        </w:rPr>
        <w:t>级</w:t>
      </w:r>
      <w:r w:rsidRPr="004F42E8">
        <w:rPr>
          <w:rFonts w:ascii="宋体" w:eastAsia="宋体" w:hAnsi="宋体" w:cs="宋体" w:hint="eastAsia"/>
          <w:b/>
          <w:bCs/>
          <w:color w:val="000000"/>
          <w:kern w:val="0"/>
          <w:sz w:val="32"/>
          <w:szCs w:val="32"/>
          <w:u w:val="thick"/>
        </w:rPr>
        <w:t>课程教学大纲工作的通知</w:t>
      </w:r>
    </w:p>
    <w:p w:rsidR="004A0972" w:rsidRDefault="004A0972" w:rsidP="004A0972">
      <w:pPr>
        <w:adjustRightInd w:val="0"/>
        <w:snapToGrid w:val="0"/>
        <w:spacing w:line="360" w:lineRule="auto"/>
        <w:jc w:val="left"/>
        <w:rPr>
          <w:sz w:val="28"/>
          <w:szCs w:val="28"/>
        </w:rPr>
      </w:pPr>
    </w:p>
    <w:p w:rsidR="00ED7CC7" w:rsidRPr="004A0972" w:rsidRDefault="00ED7CC7" w:rsidP="004A0972">
      <w:pPr>
        <w:adjustRightInd w:val="0"/>
        <w:snapToGrid w:val="0"/>
        <w:spacing w:line="360" w:lineRule="auto"/>
        <w:jc w:val="left"/>
        <w:rPr>
          <w:sz w:val="28"/>
          <w:szCs w:val="28"/>
        </w:rPr>
      </w:pPr>
    </w:p>
    <w:p w:rsidR="004A0972" w:rsidRPr="00793479" w:rsidRDefault="004A0972" w:rsidP="005F7221">
      <w:pPr>
        <w:widowControl/>
        <w:adjustRightInd w:val="0"/>
        <w:snapToGrid w:val="0"/>
        <w:jc w:val="left"/>
        <w:rPr>
          <w:rFonts w:ascii="黑体" w:eastAsia="黑体" w:hAnsi="黑体" w:cs="宋体"/>
          <w:color w:val="333333"/>
          <w:kern w:val="0"/>
          <w:sz w:val="24"/>
          <w:szCs w:val="24"/>
        </w:rPr>
      </w:pPr>
      <w:r w:rsidRPr="004A0972">
        <w:rPr>
          <w:rFonts w:ascii="黑体" w:eastAsia="黑体" w:hAnsi="黑体" w:cs="宋体"/>
          <w:color w:val="333333"/>
          <w:kern w:val="0"/>
          <w:sz w:val="24"/>
          <w:szCs w:val="24"/>
        </w:rPr>
        <w:t>教学大纲是执行专业教学计划、实现培养目标的教学指导文件，是组织教学、进行课堂教学质量评价及教学管理的重要依据。为了深化教学改革，优化教学管理，</w:t>
      </w:r>
      <w:r w:rsidRPr="00793479">
        <w:rPr>
          <w:rFonts w:ascii="黑体" w:eastAsia="黑体" w:hAnsi="黑体" w:cs="宋体" w:hint="eastAsia"/>
          <w:color w:val="333333"/>
          <w:kern w:val="0"/>
          <w:sz w:val="24"/>
          <w:szCs w:val="24"/>
        </w:rPr>
        <w:t>依据学校的会议精神，</w:t>
      </w:r>
      <w:r w:rsidRPr="004A0972">
        <w:rPr>
          <w:rFonts w:ascii="黑体" w:eastAsia="黑体" w:hAnsi="黑体" w:cs="宋体"/>
          <w:color w:val="333333"/>
          <w:kern w:val="0"/>
          <w:sz w:val="24"/>
          <w:szCs w:val="24"/>
        </w:rPr>
        <w:t>会计学院决定对</w:t>
      </w:r>
      <w:r w:rsidRPr="00793479">
        <w:rPr>
          <w:rFonts w:ascii="黑体" w:eastAsia="黑体" w:hAnsi="黑体" w:cs="宋体" w:hint="eastAsia"/>
          <w:color w:val="333333"/>
          <w:kern w:val="0"/>
          <w:sz w:val="24"/>
          <w:szCs w:val="24"/>
        </w:rPr>
        <w:t>2015-2018级</w:t>
      </w:r>
      <w:r w:rsidRPr="004A0972">
        <w:rPr>
          <w:rFonts w:ascii="黑体" w:eastAsia="黑体" w:hAnsi="黑体" w:cs="宋体"/>
          <w:color w:val="333333"/>
          <w:kern w:val="0"/>
          <w:sz w:val="24"/>
          <w:szCs w:val="24"/>
        </w:rPr>
        <w:t>本科教学大纲进行全面修订，现将有关要求通知如下：</w:t>
      </w:r>
    </w:p>
    <w:p w:rsidR="005F7221" w:rsidRPr="00793479" w:rsidRDefault="005F7221" w:rsidP="005F7221">
      <w:pPr>
        <w:widowControl/>
        <w:adjustRightInd w:val="0"/>
        <w:snapToGrid w:val="0"/>
        <w:jc w:val="left"/>
        <w:rPr>
          <w:rFonts w:ascii="黑体" w:eastAsia="黑体" w:hAnsi="黑体" w:cs="宋体"/>
          <w:b/>
          <w:color w:val="FF0000"/>
          <w:kern w:val="0"/>
          <w:sz w:val="24"/>
          <w:szCs w:val="24"/>
        </w:rPr>
      </w:pPr>
    </w:p>
    <w:p w:rsidR="004A0972" w:rsidRPr="00793479" w:rsidRDefault="004A0972" w:rsidP="00715C74">
      <w:pPr>
        <w:widowControl/>
        <w:adjustRightInd w:val="0"/>
        <w:snapToGrid w:val="0"/>
        <w:spacing w:beforeLines="100"/>
        <w:jc w:val="left"/>
        <w:rPr>
          <w:rFonts w:ascii="黑体" w:eastAsia="黑体" w:hAnsi="黑体" w:cs="宋体"/>
          <w:b/>
          <w:i/>
          <w:color w:val="000000" w:themeColor="text1"/>
          <w:kern w:val="0"/>
          <w:sz w:val="28"/>
          <w:szCs w:val="28"/>
        </w:rPr>
      </w:pPr>
      <w:r w:rsidRPr="004A0972">
        <w:rPr>
          <w:rFonts w:ascii="黑体" w:eastAsia="黑体" w:hAnsi="黑体" w:cs="宋体"/>
          <w:b/>
          <w:i/>
          <w:color w:val="000000" w:themeColor="text1"/>
          <w:kern w:val="0"/>
          <w:sz w:val="28"/>
          <w:szCs w:val="28"/>
        </w:rPr>
        <w:t>修订课程教学大纲的总体原则</w:t>
      </w:r>
    </w:p>
    <w:p w:rsidR="004A0972" w:rsidRPr="00793479" w:rsidRDefault="004A0972" w:rsidP="00715C74">
      <w:pPr>
        <w:pStyle w:val="a6"/>
        <w:widowControl/>
        <w:numPr>
          <w:ilvl w:val="0"/>
          <w:numId w:val="2"/>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体现高等教育改革精神和时代要求，突出体现教育教学观念的更新和教育思想的转变；积极汲取已有的教学内容和课程体系改革研究成果和学科专业的新知识、新内容。</w:t>
      </w:r>
    </w:p>
    <w:p w:rsidR="004A0972" w:rsidRPr="00793479" w:rsidRDefault="004A0972" w:rsidP="00715C74">
      <w:pPr>
        <w:pStyle w:val="a6"/>
        <w:widowControl/>
        <w:numPr>
          <w:ilvl w:val="0"/>
          <w:numId w:val="2"/>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符合教学计划的整体要求，体现专业的培养目标。教学大纲的制定首先应明确该课程在整个教学计划中的地位、作用和专业培养目标，规定出本门课程的基本教学任务和要求；其次应注意该课程与培养方案中其他课程之间的知识联系，在内容的选择上尽量避免与其它课程的重复。</w:t>
      </w:r>
    </w:p>
    <w:p w:rsidR="004A0972" w:rsidRPr="00793479" w:rsidRDefault="004A0972" w:rsidP="00715C74">
      <w:pPr>
        <w:pStyle w:val="a6"/>
        <w:widowControl/>
        <w:numPr>
          <w:ilvl w:val="0"/>
          <w:numId w:val="2"/>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具有高度的科学性和实践性。科学性是指课程内容体系的完整性、编排的合理性，深度、广度、难度符合教学目标要求和学科的内在逻辑结构；实践性是指注意理论与实践相结合，力求贯彻知识、能力、素质的协调发展，突出培养学生的人文素质、科学素质、创新精神和实践能力。</w:t>
      </w:r>
    </w:p>
    <w:p w:rsidR="004A0972" w:rsidRPr="00793479" w:rsidRDefault="004A0972" w:rsidP="00715C74">
      <w:pPr>
        <w:pStyle w:val="a6"/>
        <w:widowControl/>
        <w:numPr>
          <w:ilvl w:val="0"/>
          <w:numId w:val="2"/>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遵循教学规律，使教育目标得以实现的原则。既强调教学内容与教师讲授的科学性，又要考虑学生认知能力的发展规律和学习负担，贯彻“少而精”的原则。</w:t>
      </w:r>
    </w:p>
    <w:p w:rsidR="005F7221" w:rsidRPr="00793479" w:rsidRDefault="005F7221" w:rsidP="00715C74">
      <w:pPr>
        <w:widowControl/>
        <w:adjustRightInd w:val="0"/>
        <w:snapToGrid w:val="0"/>
        <w:spacing w:beforeLines="100"/>
        <w:jc w:val="left"/>
        <w:rPr>
          <w:rFonts w:ascii="黑体" w:eastAsia="黑体" w:hAnsi="黑体" w:cs="宋体"/>
          <w:b/>
          <w:color w:val="FF0000"/>
          <w:kern w:val="0"/>
          <w:sz w:val="24"/>
          <w:szCs w:val="24"/>
        </w:rPr>
      </w:pPr>
    </w:p>
    <w:p w:rsidR="00793479" w:rsidRDefault="004A0972" w:rsidP="00715C74">
      <w:pPr>
        <w:widowControl/>
        <w:adjustRightInd w:val="0"/>
        <w:snapToGrid w:val="0"/>
        <w:spacing w:beforeLines="100"/>
        <w:jc w:val="left"/>
        <w:rPr>
          <w:rFonts w:ascii="黑体" w:eastAsia="黑体" w:hAnsi="黑体" w:cs="宋体"/>
          <w:b/>
          <w:i/>
          <w:color w:val="000000" w:themeColor="text1"/>
          <w:kern w:val="0"/>
          <w:sz w:val="28"/>
          <w:szCs w:val="28"/>
        </w:rPr>
      </w:pPr>
      <w:r w:rsidRPr="004A0972">
        <w:rPr>
          <w:rFonts w:ascii="黑体" w:eastAsia="黑体" w:hAnsi="黑体" w:cs="宋体"/>
          <w:b/>
          <w:i/>
          <w:color w:val="000000" w:themeColor="text1"/>
          <w:kern w:val="0"/>
          <w:sz w:val="28"/>
          <w:szCs w:val="28"/>
        </w:rPr>
        <w:t xml:space="preserve">修订课程教学大纲的基本要求 </w:t>
      </w:r>
    </w:p>
    <w:p w:rsidR="004A0972" w:rsidRPr="00793479" w:rsidRDefault="004A0972" w:rsidP="00715C74">
      <w:pPr>
        <w:pStyle w:val="a6"/>
        <w:widowControl/>
        <w:numPr>
          <w:ilvl w:val="0"/>
          <w:numId w:val="5"/>
        </w:numPr>
        <w:adjustRightInd w:val="0"/>
        <w:snapToGrid w:val="0"/>
        <w:spacing w:beforeLines="100"/>
        <w:ind w:firstLineChars="0"/>
        <w:jc w:val="left"/>
        <w:rPr>
          <w:rFonts w:ascii="黑体" w:eastAsia="黑体" w:hAnsi="黑体" w:cs="宋体"/>
          <w:b/>
          <w:i/>
          <w:color w:val="000000" w:themeColor="text1"/>
          <w:kern w:val="0"/>
          <w:sz w:val="28"/>
          <w:szCs w:val="28"/>
        </w:rPr>
      </w:pPr>
      <w:r w:rsidRPr="00793479">
        <w:rPr>
          <w:rFonts w:ascii="黑体" w:eastAsia="黑体" w:hAnsi="黑体" w:cs="宋体"/>
          <w:color w:val="333333"/>
          <w:kern w:val="0"/>
          <w:sz w:val="24"/>
          <w:szCs w:val="24"/>
        </w:rPr>
        <w:t>教学大纲必须从总体上规定本课程的性质、教学目的、教学内容和教学范围，以及选择教学内容的主要依据，教学内容编排的顺序等。</w:t>
      </w:r>
    </w:p>
    <w:p w:rsidR="004A0972" w:rsidRPr="00793479" w:rsidRDefault="004A0972" w:rsidP="00715C74">
      <w:pPr>
        <w:pStyle w:val="a6"/>
        <w:widowControl/>
        <w:numPr>
          <w:ilvl w:val="0"/>
          <w:numId w:val="3"/>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修订教学大纲根据相关专业的201</w:t>
      </w:r>
      <w:r w:rsidRPr="00793479">
        <w:rPr>
          <w:rFonts w:ascii="黑体" w:eastAsia="黑体" w:hAnsi="黑体" w:cs="宋体" w:hint="eastAsia"/>
          <w:color w:val="333333"/>
          <w:kern w:val="0"/>
          <w:sz w:val="24"/>
          <w:szCs w:val="24"/>
        </w:rPr>
        <w:t>5-2018</w:t>
      </w:r>
      <w:r w:rsidRPr="00793479">
        <w:rPr>
          <w:rFonts w:ascii="黑体" w:eastAsia="黑体" w:hAnsi="黑体" w:cs="宋体"/>
          <w:color w:val="333333"/>
          <w:kern w:val="0"/>
          <w:sz w:val="24"/>
          <w:szCs w:val="24"/>
        </w:rPr>
        <w:t>级本专科生培养方案所设置的课程(实践环节)名称、课程(实践环节)代码、学分、学时数(周数)等规定进行，还必须明确考核要求，提出适用的教学组织形式、教学方法和教学手段，以及教学参考书的建议和指导等。</w:t>
      </w:r>
    </w:p>
    <w:p w:rsidR="004A0972" w:rsidRPr="00793479" w:rsidRDefault="004A0972" w:rsidP="00715C74">
      <w:pPr>
        <w:pStyle w:val="a6"/>
        <w:widowControl/>
        <w:numPr>
          <w:ilvl w:val="0"/>
          <w:numId w:val="3"/>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lastRenderedPageBreak/>
        <w:t>教学大纲是对单科课程的总体设计，编制教学大纲必须以专业人才培养方案为依据，为贯彻落实教学计划服务。各专业教学大纲要分类进行修订，具体分为</w:t>
      </w:r>
      <w:r w:rsidRPr="00793479">
        <w:rPr>
          <w:rFonts w:ascii="黑体" w:eastAsia="黑体" w:hAnsi="黑体" w:cs="宋体" w:hint="eastAsia"/>
          <w:color w:val="333333"/>
          <w:kern w:val="0"/>
          <w:sz w:val="24"/>
          <w:szCs w:val="24"/>
        </w:rPr>
        <w:t>课程简介、</w:t>
      </w:r>
      <w:r w:rsidRPr="00793479">
        <w:rPr>
          <w:rFonts w:ascii="黑体" w:eastAsia="黑体" w:hAnsi="黑体" w:cs="宋体"/>
          <w:color w:val="333333"/>
          <w:kern w:val="0"/>
          <w:sz w:val="24"/>
          <w:szCs w:val="24"/>
        </w:rPr>
        <w:t>理论课程教学大纲、理论课程</w:t>
      </w:r>
      <w:r w:rsidRPr="00793479">
        <w:rPr>
          <w:rFonts w:ascii="黑体" w:eastAsia="黑体" w:hAnsi="黑体" w:cs="宋体" w:hint="eastAsia"/>
          <w:color w:val="333333"/>
          <w:kern w:val="0"/>
          <w:sz w:val="24"/>
          <w:szCs w:val="24"/>
        </w:rPr>
        <w:t>考试</w:t>
      </w:r>
      <w:r w:rsidRPr="00793479">
        <w:rPr>
          <w:rFonts w:ascii="黑体" w:eastAsia="黑体" w:hAnsi="黑体" w:cs="宋体"/>
          <w:color w:val="333333"/>
          <w:kern w:val="0"/>
          <w:sz w:val="24"/>
          <w:szCs w:val="24"/>
        </w:rPr>
        <w:t>大纲</w:t>
      </w:r>
      <w:r w:rsidRPr="00793479">
        <w:rPr>
          <w:rFonts w:ascii="黑体" w:eastAsia="黑体" w:hAnsi="黑体" w:cs="宋体" w:hint="eastAsia"/>
          <w:color w:val="333333"/>
          <w:kern w:val="0"/>
          <w:sz w:val="24"/>
          <w:szCs w:val="24"/>
        </w:rPr>
        <w:t>、</w:t>
      </w:r>
      <w:bookmarkStart w:id="0" w:name="OLE_LINK1"/>
      <w:bookmarkStart w:id="1" w:name="OLE_LINK2"/>
      <w:r w:rsidRPr="00793479">
        <w:rPr>
          <w:rFonts w:ascii="黑体" w:eastAsia="黑体" w:hAnsi="黑体" w:cs="宋体"/>
          <w:color w:val="333333"/>
          <w:kern w:val="0"/>
          <w:sz w:val="24"/>
          <w:szCs w:val="24"/>
        </w:rPr>
        <w:t>实践课程教学大纲</w:t>
      </w:r>
      <w:bookmarkEnd w:id="0"/>
      <w:bookmarkEnd w:id="1"/>
      <w:r w:rsidRPr="00793479">
        <w:rPr>
          <w:rFonts w:ascii="黑体" w:eastAsia="黑体" w:hAnsi="黑体" w:cs="宋体"/>
          <w:color w:val="333333"/>
          <w:kern w:val="0"/>
          <w:sz w:val="24"/>
          <w:szCs w:val="24"/>
        </w:rPr>
        <w:t>、实践课程</w:t>
      </w:r>
      <w:r w:rsidRPr="00793479">
        <w:rPr>
          <w:rFonts w:ascii="黑体" w:eastAsia="黑体" w:hAnsi="黑体" w:cs="宋体" w:hint="eastAsia"/>
          <w:color w:val="333333"/>
          <w:kern w:val="0"/>
          <w:sz w:val="24"/>
          <w:szCs w:val="24"/>
        </w:rPr>
        <w:t>评价</w:t>
      </w:r>
      <w:r w:rsidRPr="00793479">
        <w:rPr>
          <w:rFonts w:ascii="黑体" w:eastAsia="黑体" w:hAnsi="黑体" w:cs="宋体"/>
          <w:color w:val="333333"/>
          <w:kern w:val="0"/>
          <w:sz w:val="24"/>
          <w:szCs w:val="24"/>
        </w:rPr>
        <w:t>大纲。</w:t>
      </w:r>
    </w:p>
    <w:p w:rsidR="005F7221" w:rsidRPr="00793479" w:rsidRDefault="005F7221" w:rsidP="00715C74">
      <w:pPr>
        <w:widowControl/>
        <w:adjustRightInd w:val="0"/>
        <w:snapToGrid w:val="0"/>
        <w:spacing w:beforeLines="100"/>
        <w:jc w:val="left"/>
        <w:rPr>
          <w:rFonts w:ascii="黑体" w:eastAsia="黑体" w:hAnsi="黑体" w:cs="宋体"/>
          <w:b/>
          <w:color w:val="FF0000"/>
          <w:kern w:val="0"/>
          <w:sz w:val="24"/>
          <w:szCs w:val="24"/>
        </w:rPr>
      </w:pPr>
    </w:p>
    <w:p w:rsidR="004A0972" w:rsidRPr="004A0972" w:rsidRDefault="004A0972" w:rsidP="00715C74">
      <w:pPr>
        <w:widowControl/>
        <w:adjustRightInd w:val="0"/>
        <w:snapToGrid w:val="0"/>
        <w:spacing w:beforeLines="100"/>
        <w:jc w:val="left"/>
        <w:rPr>
          <w:rFonts w:ascii="黑体" w:eastAsia="黑体" w:hAnsi="黑体" w:cs="宋体"/>
          <w:b/>
          <w:i/>
          <w:color w:val="000000" w:themeColor="text1"/>
          <w:kern w:val="0"/>
          <w:sz w:val="28"/>
          <w:szCs w:val="28"/>
        </w:rPr>
      </w:pPr>
      <w:r w:rsidRPr="004A0972">
        <w:rPr>
          <w:rFonts w:ascii="黑体" w:eastAsia="黑体" w:hAnsi="黑体" w:cs="宋体"/>
          <w:b/>
          <w:i/>
          <w:color w:val="000000" w:themeColor="text1"/>
          <w:kern w:val="0"/>
          <w:sz w:val="28"/>
          <w:szCs w:val="28"/>
        </w:rPr>
        <w:t>修订课程教学大纲的具体要求</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hint="eastAsia"/>
          <w:color w:val="333333"/>
          <w:kern w:val="0"/>
          <w:sz w:val="24"/>
          <w:szCs w:val="24"/>
        </w:rPr>
        <w:t>所有</w:t>
      </w:r>
      <w:r w:rsidRPr="00793479">
        <w:rPr>
          <w:rFonts w:ascii="黑体" w:eastAsia="黑体" w:hAnsi="黑体" w:cs="宋体"/>
          <w:color w:val="333333"/>
          <w:kern w:val="0"/>
          <w:sz w:val="24"/>
          <w:szCs w:val="24"/>
        </w:rPr>
        <w:t>大纲依据20</w:t>
      </w:r>
      <w:r w:rsidRPr="00793479">
        <w:rPr>
          <w:rFonts w:ascii="黑体" w:eastAsia="黑体" w:hAnsi="黑体" w:cs="宋体" w:hint="eastAsia"/>
          <w:color w:val="333333"/>
          <w:kern w:val="0"/>
          <w:sz w:val="24"/>
          <w:szCs w:val="24"/>
        </w:rPr>
        <w:t>11</w:t>
      </w:r>
      <w:r w:rsidRPr="00793479">
        <w:rPr>
          <w:rFonts w:ascii="黑体" w:eastAsia="黑体" w:hAnsi="黑体" w:cs="宋体"/>
          <w:color w:val="333333"/>
          <w:kern w:val="0"/>
          <w:sz w:val="24"/>
          <w:szCs w:val="24"/>
        </w:rPr>
        <w:t>年会计学院教学大纲</w:t>
      </w:r>
      <w:r w:rsidRPr="00793479">
        <w:rPr>
          <w:rFonts w:ascii="黑体" w:eastAsia="黑体" w:hAnsi="黑体" w:cs="宋体" w:hint="eastAsia"/>
          <w:color w:val="333333"/>
          <w:kern w:val="0"/>
          <w:sz w:val="24"/>
          <w:szCs w:val="24"/>
        </w:rPr>
        <w:t>和2015-2018</w:t>
      </w:r>
      <w:r w:rsidRPr="00793479">
        <w:rPr>
          <w:rFonts w:ascii="黑体" w:eastAsia="黑体" w:hAnsi="黑体" w:cs="宋体"/>
          <w:color w:val="333333"/>
          <w:kern w:val="0"/>
          <w:sz w:val="24"/>
          <w:szCs w:val="24"/>
        </w:rPr>
        <w:t>级教学计划进行修订</w:t>
      </w:r>
      <w:r w:rsidRPr="00793479">
        <w:rPr>
          <w:rFonts w:ascii="黑体" w:eastAsia="黑体" w:hAnsi="黑体" w:cs="宋体" w:hint="eastAsia"/>
          <w:color w:val="333333"/>
          <w:kern w:val="0"/>
          <w:sz w:val="24"/>
          <w:szCs w:val="24"/>
        </w:rPr>
        <w:t>和撰写。</w:t>
      </w:r>
      <w:r w:rsidRPr="00F233A3">
        <w:rPr>
          <w:rFonts w:ascii="黑体" w:eastAsia="黑体" w:hAnsi="黑体" w:cs="宋体" w:hint="eastAsia"/>
          <w:color w:val="FF0000"/>
          <w:kern w:val="0"/>
          <w:sz w:val="24"/>
          <w:szCs w:val="24"/>
        </w:rPr>
        <w:t>资料来源见会计学院OA系统--科研资料--资料共享</w:t>
      </w:r>
      <w:r w:rsidRPr="00793479">
        <w:rPr>
          <w:rFonts w:ascii="黑体" w:eastAsia="黑体" w:hAnsi="黑体" w:cs="宋体" w:hint="eastAsia"/>
          <w:color w:val="333333"/>
          <w:kern w:val="0"/>
          <w:sz w:val="24"/>
          <w:szCs w:val="24"/>
        </w:rPr>
        <w:t>。</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hint="eastAsia"/>
          <w:color w:val="333333"/>
          <w:kern w:val="0"/>
          <w:sz w:val="24"/>
          <w:szCs w:val="24"/>
        </w:rPr>
        <w:t>基本格式及规范，</w:t>
      </w:r>
      <w:r w:rsidRPr="00793479">
        <w:rPr>
          <w:rFonts w:ascii="黑体" w:eastAsia="黑体" w:hAnsi="黑体" w:cs="宋体"/>
          <w:color w:val="333333"/>
          <w:kern w:val="0"/>
          <w:sz w:val="24"/>
          <w:szCs w:val="24"/>
        </w:rPr>
        <w:t>请各位老师</w:t>
      </w:r>
      <w:r w:rsidRPr="00793479">
        <w:rPr>
          <w:rFonts w:ascii="黑体" w:eastAsia="黑体" w:hAnsi="黑体" w:cs="宋体" w:hint="eastAsia"/>
          <w:color w:val="333333"/>
          <w:kern w:val="0"/>
          <w:sz w:val="24"/>
          <w:szCs w:val="24"/>
        </w:rPr>
        <w:t>在教务处网页查阅相关文件要求，仍然</w:t>
      </w:r>
      <w:r w:rsidRPr="00F233A3">
        <w:rPr>
          <w:rFonts w:ascii="黑体" w:eastAsia="黑体" w:hAnsi="黑体" w:cs="宋体" w:hint="eastAsia"/>
          <w:color w:val="FF0000"/>
          <w:kern w:val="0"/>
          <w:sz w:val="24"/>
          <w:szCs w:val="24"/>
        </w:rPr>
        <w:t>按照2011版教学大纲的要求修订和撰写</w:t>
      </w:r>
      <w:r w:rsidRPr="00793479">
        <w:rPr>
          <w:rFonts w:ascii="黑体" w:eastAsia="黑体" w:hAnsi="黑体" w:cs="宋体" w:hint="eastAsia"/>
          <w:color w:val="333333"/>
          <w:kern w:val="0"/>
          <w:sz w:val="24"/>
          <w:szCs w:val="24"/>
        </w:rPr>
        <w:t>。</w:t>
      </w:r>
      <w:r w:rsidRPr="00793479">
        <w:rPr>
          <w:rFonts w:ascii="黑体" w:eastAsia="黑体" w:hAnsi="黑体" w:cs="宋体"/>
          <w:color w:val="333333"/>
          <w:kern w:val="0"/>
          <w:sz w:val="24"/>
          <w:szCs w:val="24"/>
        </w:rPr>
        <w:t xml:space="preserve"> </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课程教学大纲的修订，要力求文字严谨，术语规范，要求明确，重点突出，指导性和操作性较强。</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教学大纲修订</w:t>
      </w:r>
      <w:r w:rsidRPr="00793479">
        <w:rPr>
          <w:rFonts w:ascii="黑体" w:eastAsia="黑体" w:hAnsi="黑体" w:cs="宋体" w:hint="eastAsia"/>
          <w:color w:val="333333"/>
          <w:kern w:val="0"/>
          <w:sz w:val="24"/>
          <w:szCs w:val="24"/>
        </w:rPr>
        <w:t>实行</w:t>
      </w:r>
      <w:r w:rsidRPr="00793479">
        <w:rPr>
          <w:rFonts w:ascii="黑体" w:eastAsia="黑体" w:hAnsi="黑体" w:cs="宋体"/>
          <w:color w:val="333333"/>
          <w:kern w:val="0"/>
          <w:sz w:val="24"/>
          <w:szCs w:val="24"/>
        </w:rPr>
        <w:t>教研室</w:t>
      </w:r>
      <w:r w:rsidRPr="00793479">
        <w:rPr>
          <w:rFonts w:ascii="黑体" w:eastAsia="黑体" w:hAnsi="黑体" w:cs="宋体" w:hint="eastAsia"/>
          <w:color w:val="333333"/>
          <w:kern w:val="0"/>
          <w:sz w:val="24"/>
          <w:szCs w:val="24"/>
        </w:rPr>
        <w:t>主任负责制，由教研室主任按照课程归口（见OA资料）</w:t>
      </w:r>
      <w:r w:rsidRPr="00793479">
        <w:rPr>
          <w:rFonts w:ascii="黑体" w:eastAsia="黑体" w:hAnsi="黑体" w:cs="宋体"/>
          <w:color w:val="333333"/>
          <w:kern w:val="0"/>
          <w:sz w:val="24"/>
          <w:szCs w:val="24"/>
        </w:rPr>
        <w:t>组织实施。其中1人上课，由任课教师修订；多人上同一门课的，由任课教师集体讨论修订，并指定一名教学经验丰富的教师撰写。</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color w:val="333333"/>
          <w:kern w:val="0"/>
          <w:sz w:val="24"/>
          <w:szCs w:val="24"/>
        </w:rPr>
        <w:t>修订后的每门课程教学大纲为一个独立的WORD文档，命名规则为“课程编号+课程名称+课程教学大纲”，如“AB101A</w:t>
      </w:r>
      <w:r w:rsidRPr="00793479">
        <w:rPr>
          <w:rFonts w:ascii="黑体" w:eastAsia="黑体" w:hAnsi="黑体" w:cs="宋体" w:hint="eastAsia"/>
          <w:color w:val="333333"/>
          <w:kern w:val="0"/>
          <w:sz w:val="24"/>
          <w:szCs w:val="24"/>
        </w:rPr>
        <w:t>-</w:t>
      </w:r>
      <w:r w:rsidRPr="00793479">
        <w:rPr>
          <w:rFonts w:ascii="黑体" w:eastAsia="黑体" w:hAnsi="黑体" w:cs="宋体"/>
          <w:color w:val="333333"/>
          <w:kern w:val="0"/>
          <w:sz w:val="24"/>
          <w:szCs w:val="24"/>
        </w:rPr>
        <w:t>基础会计学</w:t>
      </w:r>
      <w:r w:rsidRPr="00793479">
        <w:rPr>
          <w:rFonts w:ascii="黑体" w:eastAsia="黑体" w:hAnsi="黑体" w:cs="宋体" w:hint="eastAsia"/>
          <w:color w:val="333333"/>
          <w:kern w:val="0"/>
          <w:sz w:val="24"/>
          <w:szCs w:val="24"/>
        </w:rPr>
        <w:t>-理论</w:t>
      </w:r>
      <w:r w:rsidRPr="00793479">
        <w:rPr>
          <w:rFonts w:ascii="黑体" w:eastAsia="黑体" w:hAnsi="黑体" w:cs="宋体"/>
          <w:color w:val="333333"/>
          <w:kern w:val="0"/>
          <w:sz w:val="24"/>
          <w:szCs w:val="24"/>
        </w:rPr>
        <w:t>教学大纲”</w:t>
      </w:r>
      <w:r w:rsidRPr="00793479">
        <w:rPr>
          <w:rFonts w:ascii="黑体" w:eastAsia="黑体" w:hAnsi="黑体" w:cs="宋体" w:hint="eastAsia"/>
          <w:color w:val="333333"/>
          <w:kern w:val="0"/>
          <w:sz w:val="24"/>
          <w:szCs w:val="24"/>
        </w:rPr>
        <w:t>、</w:t>
      </w:r>
      <w:r w:rsidRPr="00793479">
        <w:rPr>
          <w:rFonts w:ascii="黑体" w:eastAsia="黑体" w:hAnsi="黑体" w:cs="宋体"/>
          <w:color w:val="333333"/>
          <w:kern w:val="0"/>
          <w:sz w:val="24"/>
          <w:szCs w:val="24"/>
        </w:rPr>
        <w:t xml:space="preserve"> “AB101A</w:t>
      </w:r>
      <w:r w:rsidRPr="00793479">
        <w:rPr>
          <w:rFonts w:ascii="黑体" w:eastAsia="黑体" w:hAnsi="黑体" w:cs="宋体" w:hint="eastAsia"/>
          <w:color w:val="333333"/>
          <w:kern w:val="0"/>
          <w:sz w:val="24"/>
          <w:szCs w:val="24"/>
        </w:rPr>
        <w:t>-</w:t>
      </w:r>
      <w:r w:rsidRPr="00793479">
        <w:rPr>
          <w:rFonts w:ascii="黑体" w:eastAsia="黑体" w:hAnsi="黑体" w:cs="宋体"/>
          <w:color w:val="333333"/>
          <w:kern w:val="0"/>
          <w:sz w:val="24"/>
          <w:szCs w:val="24"/>
        </w:rPr>
        <w:t>基础会计学</w:t>
      </w:r>
      <w:r w:rsidRPr="00793479">
        <w:rPr>
          <w:rFonts w:ascii="黑体" w:eastAsia="黑体" w:hAnsi="黑体" w:cs="宋体" w:hint="eastAsia"/>
          <w:color w:val="333333"/>
          <w:kern w:val="0"/>
          <w:sz w:val="24"/>
          <w:szCs w:val="24"/>
        </w:rPr>
        <w:t>-课程考试</w:t>
      </w:r>
      <w:r w:rsidRPr="00793479">
        <w:rPr>
          <w:rFonts w:ascii="黑体" w:eastAsia="黑体" w:hAnsi="黑体" w:cs="宋体"/>
          <w:color w:val="333333"/>
          <w:kern w:val="0"/>
          <w:sz w:val="24"/>
          <w:szCs w:val="24"/>
        </w:rPr>
        <w:t>大纲”</w:t>
      </w:r>
      <w:r w:rsidRPr="00793479">
        <w:rPr>
          <w:rFonts w:ascii="黑体" w:eastAsia="黑体" w:hAnsi="黑体" w:cs="宋体" w:hint="eastAsia"/>
          <w:color w:val="333333"/>
          <w:kern w:val="0"/>
          <w:sz w:val="24"/>
          <w:szCs w:val="24"/>
        </w:rPr>
        <w:t>。</w:t>
      </w:r>
    </w:p>
    <w:p w:rsidR="004A0972" w:rsidRPr="00793479" w:rsidRDefault="004A097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hint="eastAsia"/>
          <w:color w:val="333333"/>
          <w:kern w:val="0"/>
          <w:sz w:val="24"/>
          <w:szCs w:val="24"/>
        </w:rPr>
        <w:t>教学大纲由教研室主任</w:t>
      </w:r>
      <w:r w:rsidR="00572512" w:rsidRPr="00793479">
        <w:rPr>
          <w:rFonts w:ascii="黑体" w:eastAsia="黑体" w:hAnsi="黑体" w:cs="宋体" w:hint="eastAsia"/>
          <w:color w:val="333333"/>
          <w:kern w:val="0"/>
          <w:sz w:val="24"/>
          <w:szCs w:val="24"/>
        </w:rPr>
        <w:t>组织</w:t>
      </w:r>
      <w:r w:rsidR="00572512" w:rsidRPr="00F233A3">
        <w:rPr>
          <w:rFonts w:ascii="黑体" w:eastAsia="黑体" w:hAnsi="黑体" w:cs="宋体" w:hint="eastAsia"/>
          <w:color w:val="FF0000"/>
          <w:kern w:val="0"/>
          <w:sz w:val="24"/>
          <w:szCs w:val="24"/>
        </w:rPr>
        <w:t>审核、汇总、排版</w:t>
      </w:r>
      <w:r w:rsidR="00572512" w:rsidRPr="00793479">
        <w:rPr>
          <w:rFonts w:ascii="黑体" w:eastAsia="黑体" w:hAnsi="黑体" w:cs="宋体" w:hint="eastAsia"/>
          <w:color w:val="333333"/>
          <w:kern w:val="0"/>
          <w:sz w:val="24"/>
          <w:szCs w:val="24"/>
        </w:rPr>
        <w:t>，由会计学院汇总后组织印制。</w:t>
      </w:r>
    </w:p>
    <w:p w:rsidR="004A0972" w:rsidRPr="00793479" w:rsidRDefault="00572512" w:rsidP="00715C74">
      <w:pPr>
        <w:pStyle w:val="a6"/>
        <w:widowControl/>
        <w:numPr>
          <w:ilvl w:val="0"/>
          <w:numId w:val="4"/>
        </w:numPr>
        <w:adjustRightInd w:val="0"/>
        <w:snapToGrid w:val="0"/>
        <w:spacing w:beforeLines="100"/>
        <w:ind w:firstLineChars="0"/>
        <w:jc w:val="left"/>
        <w:rPr>
          <w:rFonts w:ascii="黑体" w:eastAsia="黑体" w:hAnsi="黑体" w:cs="宋体"/>
          <w:color w:val="333333"/>
          <w:kern w:val="0"/>
          <w:sz w:val="24"/>
          <w:szCs w:val="24"/>
        </w:rPr>
      </w:pPr>
      <w:r w:rsidRPr="00793479">
        <w:rPr>
          <w:rFonts w:ascii="黑体" w:eastAsia="黑体" w:hAnsi="黑体" w:cs="宋体" w:hint="eastAsia"/>
          <w:color w:val="333333"/>
          <w:kern w:val="0"/>
          <w:sz w:val="24"/>
          <w:szCs w:val="24"/>
        </w:rPr>
        <w:t>各教研室修订审核后的最终文档，由教研室主任汇总</w:t>
      </w:r>
      <w:r w:rsidR="004A0972" w:rsidRPr="00793479">
        <w:rPr>
          <w:rFonts w:ascii="黑体" w:eastAsia="黑体" w:hAnsi="黑体" w:cs="宋体"/>
          <w:color w:val="333333"/>
          <w:kern w:val="0"/>
          <w:sz w:val="24"/>
          <w:szCs w:val="24"/>
        </w:rPr>
        <w:t>压缩生成RAR文件，于</w:t>
      </w:r>
      <w:r w:rsidR="004A0972" w:rsidRPr="00793479">
        <w:rPr>
          <w:rFonts w:ascii="黑体" w:eastAsia="黑体" w:hAnsi="黑体" w:cs="宋体"/>
          <w:bCs/>
          <w:color w:val="FF0000"/>
          <w:kern w:val="0"/>
          <w:sz w:val="24"/>
          <w:szCs w:val="24"/>
        </w:rPr>
        <w:t>201</w:t>
      </w:r>
      <w:r w:rsidRPr="00793479">
        <w:rPr>
          <w:rFonts w:ascii="黑体" w:eastAsia="黑体" w:hAnsi="黑体" w:cs="宋体" w:hint="eastAsia"/>
          <w:bCs/>
          <w:color w:val="FF0000"/>
          <w:kern w:val="0"/>
          <w:sz w:val="24"/>
          <w:szCs w:val="24"/>
        </w:rPr>
        <w:t>5</w:t>
      </w:r>
      <w:r w:rsidR="004A0972" w:rsidRPr="00793479">
        <w:rPr>
          <w:rFonts w:ascii="黑体" w:eastAsia="黑体" w:hAnsi="黑体" w:cs="宋体"/>
          <w:bCs/>
          <w:color w:val="FF0000"/>
          <w:kern w:val="0"/>
          <w:sz w:val="24"/>
          <w:szCs w:val="24"/>
        </w:rPr>
        <w:t>年</w:t>
      </w:r>
      <w:r w:rsidRPr="00793479">
        <w:rPr>
          <w:rFonts w:ascii="黑体" w:eastAsia="黑体" w:hAnsi="黑体" w:cs="宋体" w:hint="eastAsia"/>
          <w:bCs/>
          <w:color w:val="FF0000"/>
          <w:kern w:val="0"/>
          <w:sz w:val="24"/>
          <w:szCs w:val="24"/>
        </w:rPr>
        <w:t>11</w:t>
      </w:r>
      <w:r w:rsidR="004A0972" w:rsidRPr="00793479">
        <w:rPr>
          <w:rFonts w:ascii="黑体" w:eastAsia="黑体" w:hAnsi="黑体" w:cs="宋体"/>
          <w:bCs/>
          <w:color w:val="FF0000"/>
          <w:kern w:val="0"/>
          <w:sz w:val="24"/>
          <w:szCs w:val="24"/>
        </w:rPr>
        <w:t>月30日</w:t>
      </w:r>
      <w:r w:rsidR="004A0972" w:rsidRPr="00793479">
        <w:rPr>
          <w:rFonts w:ascii="黑体" w:eastAsia="黑体" w:hAnsi="黑体" w:cs="宋体"/>
          <w:color w:val="FF0000"/>
          <w:kern w:val="0"/>
          <w:sz w:val="24"/>
          <w:szCs w:val="24"/>
        </w:rPr>
        <w:t>前，通过会计学院OA系统的任务驱动系统提交</w:t>
      </w:r>
      <w:r w:rsidRPr="00793479">
        <w:rPr>
          <w:rFonts w:ascii="黑体" w:eastAsia="黑体" w:hAnsi="黑体" w:cs="宋体" w:hint="eastAsia"/>
          <w:color w:val="FF0000"/>
          <w:kern w:val="0"/>
          <w:sz w:val="24"/>
          <w:szCs w:val="24"/>
        </w:rPr>
        <w:t>（仅对教研室主任驱动）</w:t>
      </w:r>
      <w:r w:rsidR="004A0972" w:rsidRPr="00793479">
        <w:rPr>
          <w:rFonts w:ascii="黑体" w:eastAsia="黑体" w:hAnsi="黑体" w:cs="宋体"/>
          <w:color w:val="333333"/>
          <w:kern w:val="0"/>
          <w:sz w:val="24"/>
          <w:szCs w:val="24"/>
        </w:rPr>
        <w:t>。</w:t>
      </w:r>
    </w:p>
    <w:p w:rsidR="005F7221" w:rsidRDefault="005F7221" w:rsidP="00715C74">
      <w:pPr>
        <w:widowControl/>
        <w:adjustRightInd w:val="0"/>
        <w:snapToGrid w:val="0"/>
        <w:spacing w:beforeLines="50" w:line="360" w:lineRule="auto"/>
        <w:jc w:val="left"/>
        <w:rPr>
          <w:rFonts w:ascii="黑体" w:eastAsia="黑体" w:hAnsi="黑体" w:cs="宋体"/>
          <w:color w:val="333333"/>
          <w:kern w:val="0"/>
          <w:sz w:val="28"/>
          <w:szCs w:val="28"/>
        </w:rPr>
      </w:pPr>
    </w:p>
    <w:p w:rsidR="003A63C7" w:rsidRDefault="003A63C7" w:rsidP="00715C74">
      <w:pPr>
        <w:widowControl/>
        <w:adjustRightInd w:val="0"/>
        <w:snapToGrid w:val="0"/>
        <w:spacing w:beforeLines="50" w:line="360" w:lineRule="auto"/>
        <w:jc w:val="left"/>
        <w:rPr>
          <w:rFonts w:ascii="黑体" w:eastAsia="黑体" w:hAnsi="黑体" w:cs="宋体"/>
          <w:color w:val="333333"/>
          <w:kern w:val="0"/>
          <w:sz w:val="28"/>
          <w:szCs w:val="28"/>
        </w:rPr>
      </w:pPr>
    </w:p>
    <w:p w:rsidR="003A63C7" w:rsidRPr="004A0972" w:rsidRDefault="003A63C7" w:rsidP="0048497F">
      <w:pPr>
        <w:widowControl/>
        <w:adjustRightInd w:val="0"/>
        <w:snapToGrid w:val="0"/>
        <w:spacing w:beforeLines="50" w:line="360" w:lineRule="auto"/>
        <w:jc w:val="left"/>
        <w:rPr>
          <w:rFonts w:ascii="黑体" w:eastAsia="黑体" w:hAnsi="黑体" w:cs="宋体"/>
          <w:color w:val="333333"/>
          <w:kern w:val="0"/>
          <w:sz w:val="28"/>
          <w:szCs w:val="28"/>
        </w:rPr>
      </w:pPr>
    </w:p>
    <w:sectPr w:rsidR="003A63C7" w:rsidRPr="004A0972" w:rsidSect="00DD137C">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93" w:rsidRDefault="001E3B93" w:rsidP="00F233A3">
      <w:r>
        <w:separator/>
      </w:r>
    </w:p>
  </w:endnote>
  <w:endnote w:type="continuationSeparator" w:id="1">
    <w:p w:rsidR="001E3B93" w:rsidRDefault="001E3B93" w:rsidP="00F233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93" w:rsidRDefault="001E3B93" w:rsidP="00F233A3">
      <w:r>
        <w:separator/>
      </w:r>
    </w:p>
  </w:footnote>
  <w:footnote w:type="continuationSeparator" w:id="1">
    <w:p w:rsidR="001E3B93" w:rsidRDefault="001E3B93" w:rsidP="00F23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6E35"/>
    <w:multiLevelType w:val="hybridMultilevel"/>
    <w:tmpl w:val="67D4BD2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AA4930"/>
    <w:multiLevelType w:val="hybridMultilevel"/>
    <w:tmpl w:val="E84E9AA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9F3120"/>
    <w:multiLevelType w:val="hybridMultilevel"/>
    <w:tmpl w:val="BB900C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464714C"/>
    <w:multiLevelType w:val="hybridMultilevel"/>
    <w:tmpl w:val="77AEBA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4861B04"/>
    <w:multiLevelType w:val="hybridMultilevel"/>
    <w:tmpl w:val="4596138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forms" w:enforcement="1" w:cryptProviderType="rsaFull" w:cryptAlgorithmClass="hash" w:cryptAlgorithmType="typeAny" w:cryptAlgorithmSid="4" w:cryptSpinCount="50000" w:hash="gVrT/2fqhKRgOk0f25C51Y8lioo=" w:salt="ARk/8AAk+va4DW7rD0vUTg=="/>
  <w:defaultTabStop w:val="420"/>
  <w:drawingGridVerticalSpacing w:val="156"/>
  <w:displayHorizontalDrawingGridEvery w:val="0"/>
  <w:displayVerticalDrawingGridEvery w:val="2"/>
  <w:characterSpacingControl w:val="compressPunctuation"/>
  <w:hdrShapeDefaults>
    <o:shapedefaults v:ext="edit" spidmax="12290">
      <o:colormenu v:ext="edit" fillcolor="none [661]"/>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972"/>
    <w:rsid w:val="00004762"/>
    <w:rsid w:val="000049D9"/>
    <w:rsid w:val="00015C80"/>
    <w:rsid w:val="00021621"/>
    <w:rsid w:val="00021F26"/>
    <w:rsid w:val="000268B5"/>
    <w:rsid w:val="00026D4A"/>
    <w:rsid w:val="00031A34"/>
    <w:rsid w:val="00032CD3"/>
    <w:rsid w:val="000436A7"/>
    <w:rsid w:val="00043952"/>
    <w:rsid w:val="00044491"/>
    <w:rsid w:val="000444A4"/>
    <w:rsid w:val="000522D9"/>
    <w:rsid w:val="00053D90"/>
    <w:rsid w:val="00061987"/>
    <w:rsid w:val="00063CD3"/>
    <w:rsid w:val="000664C7"/>
    <w:rsid w:val="000669B2"/>
    <w:rsid w:val="00071C98"/>
    <w:rsid w:val="00071FB0"/>
    <w:rsid w:val="00075003"/>
    <w:rsid w:val="00075AE4"/>
    <w:rsid w:val="00076B4B"/>
    <w:rsid w:val="0007745F"/>
    <w:rsid w:val="0008284D"/>
    <w:rsid w:val="00083C93"/>
    <w:rsid w:val="000858D8"/>
    <w:rsid w:val="000918C7"/>
    <w:rsid w:val="000936B0"/>
    <w:rsid w:val="00096957"/>
    <w:rsid w:val="000A23CC"/>
    <w:rsid w:val="000B24FB"/>
    <w:rsid w:val="000B4C67"/>
    <w:rsid w:val="000B61BD"/>
    <w:rsid w:val="000C0732"/>
    <w:rsid w:val="000C4F08"/>
    <w:rsid w:val="000D0D29"/>
    <w:rsid w:val="000D18DD"/>
    <w:rsid w:val="000D2F7A"/>
    <w:rsid w:val="000E1961"/>
    <w:rsid w:val="000E424A"/>
    <w:rsid w:val="000E42DE"/>
    <w:rsid w:val="000E4ADA"/>
    <w:rsid w:val="000E6C80"/>
    <w:rsid w:val="000F2295"/>
    <w:rsid w:val="000F3D7D"/>
    <w:rsid w:val="000F685A"/>
    <w:rsid w:val="00101E6A"/>
    <w:rsid w:val="00102120"/>
    <w:rsid w:val="00103A02"/>
    <w:rsid w:val="00104F9E"/>
    <w:rsid w:val="0010572C"/>
    <w:rsid w:val="00110667"/>
    <w:rsid w:val="00110C78"/>
    <w:rsid w:val="0011153C"/>
    <w:rsid w:val="001134E6"/>
    <w:rsid w:val="0011355B"/>
    <w:rsid w:val="00113F97"/>
    <w:rsid w:val="001150D1"/>
    <w:rsid w:val="0011513B"/>
    <w:rsid w:val="0011673A"/>
    <w:rsid w:val="0012054E"/>
    <w:rsid w:val="0012150E"/>
    <w:rsid w:val="00126480"/>
    <w:rsid w:val="00130D2D"/>
    <w:rsid w:val="00131783"/>
    <w:rsid w:val="001355E4"/>
    <w:rsid w:val="00142080"/>
    <w:rsid w:val="0014387A"/>
    <w:rsid w:val="001441DC"/>
    <w:rsid w:val="0016576E"/>
    <w:rsid w:val="001706E5"/>
    <w:rsid w:val="001709AA"/>
    <w:rsid w:val="0017792C"/>
    <w:rsid w:val="00177DF8"/>
    <w:rsid w:val="00186E58"/>
    <w:rsid w:val="001904F7"/>
    <w:rsid w:val="001921B3"/>
    <w:rsid w:val="0019794F"/>
    <w:rsid w:val="001A0E66"/>
    <w:rsid w:val="001A47D7"/>
    <w:rsid w:val="001C0DC2"/>
    <w:rsid w:val="001C6359"/>
    <w:rsid w:val="001C76B3"/>
    <w:rsid w:val="001D09A1"/>
    <w:rsid w:val="001D21B5"/>
    <w:rsid w:val="001D3969"/>
    <w:rsid w:val="001D3D29"/>
    <w:rsid w:val="001D6426"/>
    <w:rsid w:val="001E0063"/>
    <w:rsid w:val="001E161E"/>
    <w:rsid w:val="001E1D24"/>
    <w:rsid w:val="001E212C"/>
    <w:rsid w:val="001E3B93"/>
    <w:rsid w:val="001E5EE1"/>
    <w:rsid w:val="001F4FC4"/>
    <w:rsid w:val="00201D47"/>
    <w:rsid w:val="002077EC"/>
    <w:rsid w:val="00210AA2"/>
    <w:rsid w:val="002117F4"/>
    <w:rsid w:val="00214E53"/>
    <w:rsid w:val="0021558E"/>
    <w:rsid w:val="00215F31"/>
    <w:rsid w:val="0021618D"/>
    <w:rsid w:val="00216EEB"/>
    <w:rsid w:val="00216F24"/>
    <w:rsid w:val="00222633"/>
    <w:rsid w:val="00222A86"/>
    <w:rsid w:val="002269C2"/>
    <w:rsid w:val="00230979"/>
    <w:rsid w:val="0023490D"/>
    <w:rsid w:val="00234F59"/>
    <w:rsid w:val="002356B0"/>
    <w:rsid w:val="00237007"/>
    <w:rsid w:val="00240C7F"/>
    <w:rsid w:val="00242DA8"/>
    <w:rsid w:val="00244378"/>
    <w:rsid w:val="002464C9"/>
    <w:rsid w:val="0025056C"/>
    <w:rsid w:val="00251956"/>
    <w:rsid w:val="00251AA2"/>
    <w:rsid w:val="00255882"/>
    <w:rsid w:val="00260B22"/>
    <w:rsid w:val="00260F30"/>
    <w:rsid w:val="00263F42"/>
    <w:rsid w:val="00264604"/>
    <w:rsid w:val="00267180"/>
    <w:rsid w:val="00281637"/>
    <w:rsid w:val="00282242"/>
    <w:rsid w:val="00285292"/>
    <w:rsid w:val="00294D75"/>
    <w:rsid w:val="002A0FB4"/>
    <w:rsid w:val="002A6EA5"/>
    <w:rsid w:val="002C0DE4"/>
    <w:rsid w:val="002C0F22"/>
    <w:rsid w:val="002C3A2A"/>
    <w:rsid w:val="002C4CCD"/>
    <w:rsid w:val="002D278F"/>
    <w:rsid w:val="002D52D5"/>
    <w:rsid w:val="002E0D34"/>
    <w:rsid w:val="002E1E9B"/>
    <w:rsid w:val="002E5B47"/>
    <w:rsid w:val="002E64A9"/>
    <w:rsid w:val="002E67F4"/>
    <w:rsid w:val="002F72AE"/>
    <w:rsid w:val="00307C4B"/>
    <w:rsid w:val="00314CCC"/>
    <w:rsid w:val="00317288"/>
    <w:rsid w:val="00325997"/>
    <w:rsid w:val="003268D9"/>
    <w:rsid w:val="00332EC6"/>
    <w:rsid w:val="00333875"/>
    <w:rsid w:val="00337B9F"/>
    <w:rsid w:val="00343876"/>
    <w:rsid w:val="003461F2"/>
    <w:rsid w:val="00346A06"/>
    <w:rsid w:val="00347929"/>
    <w:rsid w:val="00350C23"/>
    <w:rsid w:val="00353F88"/>
    <w:rsid w:val="00364743"/>
    <w:rsid w:val="003722BD"/>
    <w:rsid w:val="0037327D"/>
    <w:rsid w:val="00382119"/>
    <w:rsid w:val="00385DED"/>
    <w:rsid w:val="003864FC"/>
    <w:rsid w:val="00393C26"/>
    <w:rsid w:val="00395624"/>
    <w:rsid w:val="00396D81"/>
    <w:rsid w:val="003A1ADD"/>
    <w:rsid w:val="003A63C7"/>
    <w:rsid w:val="003B05AF"/>
    <w:rsid w:val="003B303E"/>
    <w:rsid w:val="003C1458"/>
    <w:rsid w:val="003C77AE"/>
    <w:rsid w:val="003D3413"/>
    <w:rsid w:val="003D63CA"/>
    <w:rsid w:val="003E0188"/>
    <w:rsid w:val="003E1756"/>
    <w:rsid w:val="003E5D91"/>
    <w:rsid w:val="003E73FA"/>
    <w:rsid w:val="003E7F0D"/>
    <w:rsid w:val="003F142F"/>
    <w:rsid w:val="003F6071"/>
    <w:rsid w:val="003F71AC"/>
    <w:rsid w:val="00404D1F"/>
    <w:rsid w:val="00413997"/>
    <w:rsid w:val="00415BF3"/>
    <w:rsid w:val="00416ECB"/>
    <w:rsid w:val="00420390"/>
    <w:rsid w:val="00422A78"/>
    <w:rsid w:val="00432EB5"/>
    <w:rsid w:val="00436615"/>
    <w:rsid w:val="004376D4"/>
    <w:rsid w:val="004406E4"/>
    <w:rsid w:val="004440CF"/>
    <w:rsid w:val="00450B28"/>
    <w:rsid w:val="00451A99"/>
    <w:rsid w:val="00451F61"/>
    <w:rsid w:val="00453393"/>
    <w:rsid w:val="004563B8"/>
    <w:rsid w:val="0045766E"/>
    <w:rsid w:val="00460D49"/>
    <w:rsid w:val="00467B86"/>
    <w:rsid w:val="0047245A"/>
    <w:rsid w:val="004725AE"/>
    <w:rsid w:val="0047379F"/>
    <w:rsid w:val="00475181"/>
    <w:rsid w:val="004761D3"/>
    <w:rsid w:val="00482282"/>
    <w:rsid w:val="0048497F"/>
    <w:rsid w:val="0049337B"/>
    <w:rsid w:val="00493587"/>
    <w:rsid w:val="00495DA3"/>
    <w:rsid w:val="004964B5"/>
    <w:rsid w:val="00497DB1"/>
    <w:rsid w:val="004A0972"/>
    <w:rsid w:val="004A1628"/>
    <w:rsid w:val="004A4B28"/>
    <w:rsid w:val="004A58DD"/>
    <w:rsid w:val="004A67AE"/>
    <w:rsid w:val="004B11DC"/>
    <w:rsid w:val="004B16C7"/>
    <w:rsid w:val="004C6782"/>
    <w:rsid w:val="004D050F"/>
    <w:rsid w:val="004D254C"/>
    <w:rsid w:val="004D2791"/>
    <w:rsid w:val="004E2643"/>
    <w:rsid w:val="004F251F"/>
    <w:rsid w:val="004F42E8"/>
    <w:rsid w:val="004F520D"/>
    <w:rsid w:val="00500DEF"/>
    <w:rsid w:val="00507A14"/>
    <w:rsid w:val="00512ACF"/>
    <w:rsid w:val="00522325"/>
    <w:rsid w:val="00523A51"/>
    <w:rsid w:val="00524DFC"/>
    <w:rsid w:val="00536786"/>
    <w:rsid w:val="005457A6"/>
    <w:rsid w:val="0055027E"/>
    <w:rsid w:val="00552E60"/>
    <w:rsid w:val="00554F13"/>
    <w:rsid w:val="00556525"/>
    <w:rsid w:val="00556C23"/>
    <w:rsid w:val="00563D21"/>
    <w:rsid w:val="0056586E"/>
    <w:rsid w:val="00565DD1"/>
    <w:rsid w:val="00570633"/>
    <w:rsid w:val="0057209F"/>
    <w:rsid w:val="00572512"/>
    <w:rsid w:val="00574739"/>
    <w:rsid w:val="00575821"/>
    <w:rsid w:val="00577EDC"/>
    <w:rsid w:val="00580B48"/>
    <w:rsid w:val="005850DD"/>
    <w:rsid w:val="00593622"/>
    <w:rsid w:val="00597E58"/>
    <w:rsid w:val="005A491B"/>
    <w:rsid w:val="005B5D20"/>
    <w:rsid w:val="005B6A4B"/>
    <w:rsid w:val="005C453E"/>
    <w:rsid w:val="005D02D6"/>
    <w:rsid w:val="005D0B1B"/>
    <w:rsid w:val="005D3FC9"/>
    <w:rsid w:val="005D5FA7"/>
    <w:rsid w:val="005E14B8"/>
    <w:rsid w:val="005E619B"/>
    <w:rsid w:val="005E79CA"/>
    <w:rsid w:val="005F2B08"/>
    <w:rsid w:val="005F2CA5"/>
    <w:rsid w:val="005F7221"/>
    <w:rsid w:val="00601EBC"/>
    <w:rsid w:val="006065F9"/>
    <w:rsid w:val="006177B7"/>
    <w:rsid w:val="00621152"/>
    <w:rsid w:val="00621377"/>
    <w:rsid w:val="006254C8"/>
    <w:rsid w:val="00627F8C"/>
    <w:rsid w:val="00636298"/>
    <w:rsid w:val="0064046B"/>
    <w:rsid w:val="0064094F"/>
    <w:rsid w:val="00642C69"/>
    <w:rsid w:val="0064543F"/>
    <w:rsid w:val="00646447"/>
    <w:rsid w:val="00655FC2"/>
    <w:rsid w:val="00657CDD"/>
    <w:rsid w:val="00662305"/>
    <w:rsid w:val="006701D9"/>
    <w:rsid w:val="00672C5D"/>
    <w:rsid w:val="006768ED"/>
    <w:rsid w:val="00683F89"/>
    <w:rsid w:val="0068486F"/>
    <w:rsid w:val="0068617C"/>
    <w:rsid w:val="00692381"/>
    <w:rsid w:val="00693215"/>
    <w:rsid w:val="00694E13"/>
    <w:rsid w:val="00695E75"/>
    <w:rsid w:val="006A4A9C"/>
    <w:rsid w:val="006B1AA8"/>
    <w:rsid w:val="006B4A15"/>
    <w:rsid w:val="006C0681"/>
    <w:rsid w:val="006C0F18"/>
    <w:rsid w:val="006D3F93"/>
    <w:rsid w:val="006D6F08"/>
    <w:rsid w:val="006D79BF"/>
    <w:rsid w:val="006F0F52"/>
    <w:rsid w:val="006F14F7"/>
    <w:rsid w:val="007076D3"/>
    <w:rsid w:val="00715C74"/>
    <w:rsid w:val="007210C4"/>
    <w:rsid w:val="00721C3A"/>
    <w:rsid w:val="00730C17"/>
    <w:rsid w:val="00731518"/>
    <w:rsid w:val="00731B05"/>
    <w:rsid w:val="0073442A"/>
    <w:rsid w:val="00737D3D"/>
    <w:rsid w:val="00742074"/>
    <w:rsid w:val="00742936"/>
    <w:rsid w:val="007436FC"/>
    <w:rsid w:val="00746345"/>
    <w:rsid w:val="00747A6F"/>
    <w:rsid w:val="007512D1"/>
    <w:rsid w:val="00754917"/>
    <w:rsid w:val="00756FDE"/>
    <w:rsid w:val="007578E0"/>
    <w:rsid w:val="00761935"/>
    <w:rsid w:val="00771A16"/>
    <w:rsid w:val="00771A8B"/>
    <w:rsid w:val="0077438C"/>
    <w:rsid w:val="00781636"/>
    <w:rsid w:val="007819A1"/>
    <w:rsid w:val="00790E7C"/>
    <w:rsid w:val="00791CA7"/>
    <w:rsid w:val="00793479"/>
    <w:rsid w:val="00795FBE"/>
    <w:rsid w:val="007A58F1"/>
    <w:rsid w:val="007A661D"/>
    <w:rsid w:val="007B4283"/>
    <w:rsid w:val="007B69AB"/>
    <w:rsid w:val="007C0388"/>
    <w:rsid w:val="007C1626"/>
    <w:rsid w:val="007C3E09"/>
    <w:rsid w:val="007C5441"/>
    <w:rsid w:val="007C5B23"/>
    <w:rsid w:val="007D27AB"/>
    <w:rsid w:val="007D368A"/>
    <w:rsid w:val="007D3E82"/>
    <w:rsid w:val="007D3F2B"/>
    <w:rsid w:val="007D4F70"/>
    <w:rsid w:val="007D5B3E"/>
    <w:rsid w:val="007D5D4C"/>
    <w:rsid w:val="007E253F"/>
    <w:rsid w:val="007E3EFE"/>
    <w:rsid w:val="007E5C15"/>
    <w:rsid w:val="007F0560"/>
    <w:rsid w:val="007F675F"/>
    <w:rsid w:val="008022EA"/>
    <w:rsid w:val="00804875"/>
    <w:rsid w:val="0080582C"/>
    <w:rsid w:val="00815D94"/>
    <w:rsid w:val="00821522"/>
    <w:rsid w:val="00830BF1"/>
    <w:rsid w:val="00835A6F"/>
    <w:rsid w:val="00840807"/>
    <w:rsid w:val="00845FCD"/>
    <w:rsid w:val="00847702"/>
    <w:rsid w:val="008511F1"/>
    <w:rsid w:val="008561C1"/>
    <w:rsid w:val="008606E1"/>
    <w:rsid w:val="00860826"/>
    <w:rsid w:val="008663CA"/>
    <w:rsid w:val="00873961"/>
    <w:rsid w:val="00873F36"/>
    <w:rsid w:val="008823B3"/>
    <w:rsid w:val="00884B6E"/>
    <w:rsid w:val="0088544B"/>
    <w:rsid w:val="00897533"/>
    <w:rsid w:val="008B6F71"/>
    <w:rsid w:val="008C1B2A"/>
    <w:rsid w:val="008C5210"/>
    <w:rsid w:val="008D2A42"/>
    <w:rsid w:val="008E044A"/>
    <w:rsid w:val="008E59A0"/>
    <w:rsid w:val="008F4DD5"/>
    <w:rsid w:val="008F505A"/>
    <w:rsid w:val="0090608D"/>
    <w:rsid w:val="00910BA9"/>
    <w:rsid w:val="00915601"/>
    <w:rsid w:val="009162FB"/>
    <w:rsid w:val="00931AA5"/>
    <w:rsid w:val="009445BC"/>
    <w:rsid w:val="009531D7"/>
    <w:rsid w:val="00961602"/>
    <w:rsid w:val="00964699"/>
    <w:rsid w:val="00972147"/>
    <w:rsid w:val="00973B71"/>
    <w:rsid w:val="009778FC"/>
    <w:rsid w:val="009838D3"/>
    <w:rsid w:val="00983C4B"/>
    <w:rsid w:val="009846BF"/>
    <w:rsid w:val="009863BF"/>
    <w:rsid w:val="009A5461"/>
    <w:rsid w:val="009B145D"/>
    <w:rsid w:val="009B3334"/>
    <w:rsid w:val="009B49CE"/>
    <w:rsid w:val="009C0CDF"/>
    <w:rsid w:val="009C0FD2"/>
    <w:rsid w:val="009C1450"/>
    <w:rsid w:val="009C4F15"/>
    <w:rsid w:val="009C603E"/>
    <w:rsid w:val="009D4627"/>
    <w:rsid w:val="009D574D"/>
    <w:rsid w:val="009E2038"/>
    <w:rsid w:val="009E359C"/>
    <w:rsid w:val="009E598E"/>
    <w:rsid w:val="009F4817"/>
    <w:rsid w:val="009F5E0A"/>
    <w:rsid w:val="00A0473B"/>
    <w:rsid w:val="00A076E1"/>
    <w:rsid w:val="00A11F27"/>
    <w:rsid w:val="00A1750D"/>
    <w:rsid w:val="00A2158F"/>
    <w:rsid w:val="00A24B08"/>
    <w:rsid w:val="00A32579"/>
    <w:rsid w:val="00A3679C"/>
    <w:rsid w:val="00A3788F"/>
    <w:rsid w:val="00A42E9F"/>
    <w:rsid w:val="00A43923"/>
    <w:rsid w:val="00A4449C"/>
    <w:rsid w:val="00A52114"/>
    <w:rsid w:val="00A64B98"/>
    <w:rsid w:val="00A76BC0"/>
    <w:rsid w:val="00A800DA"/>
    <w:rsid w:val="00A80A10"/>
    <w:rsid w:val="00A83DF7"/>
    <w:rsid w:val="00A94421"/>
    <w:rsid w:val="00A957D3"/>
    <w:rsid w:val="00A96DB5"/>
    <w:rsid w:val="00AA0282"/>
    <w:rsid w:val="00AA0FDD"/>
    <w:rsid w:val="00AA1CA5"/>
    <w:rsid w:val="00AA2209"/>
    <w:rsid w:val="00AA667A"/>
    <w:rsid w:val="00AA66B9"/>
    <w:rsid w:val="00AB5F5D"/>
    <w:rsid w:val="00AB735D"/>
    <w:rsid w:val="00AB7AA7"/>
    <w:rsid w:val="00AC1EA5"/>
    <w:rsid w:val="00AC297D"/>
    <w:rsid w:val="00AC2FA5"/>
    <w:rsid w:val="00AD4EE5"/>
    <w:rsid w:val="00AD6C7D"/>
    <w:rsid w:val="00AD77BA"/>
    <w:rsid w:val="00AD7A09"/>
    <w:rsid w:val="00AE0945"/>
    <w:rsid w:val="00AE3E52"/>
    <w:rsid w:val="00AE40DB"/>
    <w:rsid w:val="00AE521E"/>
    <w:rsid w:val="00AF7598"/>
    <w:rsid w:val="00B02D2D"/>
    <w:rsid w:val="00B05639"/>
    <w:rsid w:val="00B10265"/>
    <w:rsid w:val="00B118FD"/>
    <w:rsid w:val="00B11CEC"/>
    <w:rsid w:val="00B13A6D"/>
    <w:rsid w:val="00B13CF9"/>
    <w:rsid w:val="00B14D5D"/>
    <w:rsid w:val="00B159CF"/>
    <w:rsid w:val="00B20AF1"/>
    <w:rsid w:val="00B31878"/>
    <w:rsid w:val="00B31A14"/>
    <w:rsid w:val="00B31B4C"/>
    <w:rsid w:val="00B35DBD"/>
    <w:rsid w:val="00B37F45"/>
    <w:rsid w:val="00B40E7A"/>
    <w:rsid w:val="00B43940"/>
    <w:rsid w:val="00B469CA"/>
    <w:rsid w:val="00B46E56"/>
    <w:rsid w:val="00B5177D"/>
    <w:rsid w:val="00B55163"/>
    <w:rsid w:val="00B64F48"/>
    <w:rsid w:val="00B655CA"/>
    <w:rsid w:val="00B6562C"/>
    <w:rsid w:val="00B668FD"/>
    <w:rsid w:val="00B74066"/>
    <w:rsid w:val="00B75E29"/>
    <w:rsid w:val="00B80590"/>
    <w:rsid w:val="00B80761"/>
    <w:rsid w:val="00B8320D"/>
    <w:rsid w:val="00B84776"/>
    <w:rsid w:val="00B85DBB"/>
    <w:rsid w:val="00B91D3F"/>
    <w:rsid w:val="00B96B73"/>
    <w:rsid w:val="00B970F3"/>
    <w:rsid w:val="00B97792"/>
    <w:rsid w:val="00BA2B21"/>
    <w:rsid w:val="00BA798F"/>
    <w:rsid w:val="00BB0D82"/>
    <w:rsid w:val="00BB2A29"/>
    <w:rsid w:val="00BB7B39"/>
    <w:rsid w:val="00BC1706"/>
    <w:rsid w:val="00BC1F3C"/>
    <w:rsid w:val="00BC52E7"/>
    <w:rsid w:val="00BD0D80"/>
    <w:rsid w:val="00BD107A"/>
    <w:rsid w:val="00BD4E8B"/>
    <w:rsid w:val="00BD54CA"/>
    <w:rsid w:val="00BD5F9C"/>
    <w:rsid w:val="00BE104A"/>
    <w:rsid w:val="00BE260B"/>
    <w:rsid w:val="00BE3AB5"/>
    <w:rsid w:val="00BF29FA"/>
    <w:rsid w:val="00BF4234"/>
    <w:rsid w:val="00BF5394"/>
    <w:rsid w:val="00BF75CC"/>
    <w:rsid w:val="00C06ECC"/>
    <w:rsid w:val="00C079A4"/>
    <w:rsid w:val="00C20766"/>
    <w:rsid w:val="00C31E4E"/>
    <w:rsid w:val="00C35E57"/>
    <w:rsid w:val="00C53249"/>
    <w:rsid w:val="00C548A2"/>
    <w:rsid w:val="00C5650B"/>
    <w:rsid w:val="00C61CC2"/>
    <w:rsid w:val="00C62546"/>
    <w:rsid w:val="00C671ED"/>
    <w:rsid w:val="00C71E13"/>
    <w:rsid w:val="00C72A54"/>
    <w:rsid w:val="00C742AA"/>
    <w:rsid w:val="00C802A1"/>
    <w:rsid w:val="00C831A0"/>
    <w:rsid w:val="00C8652E"/>
    <w:rsid w:val="00C93C2F"/>
    <w:rsid w:val="00CA73FC"/>
    <w:rsid w:val="00CA79D3"/>
    <w:rsid w:val="00CB10B4"/>
    <w:rsid w:val="00CB73DB"/>
    <w:rsid w:val="00CC1FBD"/>
    <w:rsid w:val="00CC2F83"/>
    <w:rsid w:val="00CC30AA"/>
    <w:rsid w:val="00CC35A3"/>
    <w:rsid w:val="00CC4C7C"/>
    <w:rsid w:val="00CC558D"/>
    <w:rsid w:val="00CC7EA2"/>
    <w:rsid w:val="00CD1743"/>
    <w:rsid w:val="00CD20E1"/>
    <w:rsid w:val="00CD3E4D"/>
    <w:rsid w:val="00CD5307"/>
    <w:rsid w:val="00CE0733"/>
    <w:rsid w:val="00CE0EDF"/>
    <w:rsid w:val="00CE49FC"/>
    <w:rsid w:val="00CE6C31"/>
    <w:rsid w:val="00D0512F"/>
    <w:rsid w:val="00D0780C"/>
    <w:rsid w:val="00D105BB"/>
    <w:rsid w:val="00D1557A"/>
    <w:rsid w:val="00D16CED"/>
    <w:rsid w:val="00D242C6"/>
    <w:rsid w:val="00D258C1"/>
    <w:rsid w:val="00D27343"/>
    <w:rsid w:val="00D27FBD"/>
    <w:rsid w:val="00D325BF"/>
    <w:rsid w:val="00D33B21"/>
    <w:rsid w:val="00D35E44"/>
    <w:rsid w:val="00D37D26"/>
    <w:rsid w:val="00D43D17"/>
    <w:rsid w:val="00D50D28"/>
    <w:rsid w:val="00D529A5"/>
    <w:rsid w:val="00D54823"/>
    <w:rsid w:val="00D5633C"/>
    <w:rsid w:val="00D633BA"/>
    <w:rsid w:val="00D633E4"/>
    <w:rsid w:val="00D638EB"/>
    <w:rsid w:val="00D65E04"/>
    <w:rsid w:val="00D72E1F"/>
    <w:rsid w:val="00D734B5"/>
    <w:rsid w:val="00D742A6"/>
    <w:rsid w:val="00D875B5"/>
    <w:rsid w:val="00D90192"/>
    <w:rsid w:val="00D901C1"/>
    <w:rsid w:val="00D91093"/>
    <w:rsid w:val="00D91AAE"/>
    <w:rsid w:val="00D9366A"/>
    <w:rsid w:val="00D95051"/>
    <w:rsid w:val="00DA124D"/>
    <w:rsid w:val="00DA226D"/>
    <w:rsid w:val="00DA235A"/>
    <w:rsid w:val="00DA2482"/>
    <w:rsid w:val="00DA475D"/>
    <w:rsid w:val="00DA6C75"/>
    <w:rsid w:val="00DB0E19"/>
    <w:rsid w:val="00DB64AC"/>
    <w:rsid w:val="00DC2795"/>
    <w:rsid w:val="00DC40A8"/>
    <w:rsid w:val="00DD01E4"/>
    <w:rsid w:val="00DD137C"/>
    <w:rsid w:val="00DD715D"/>
    <w:rsid w:val="00DD7CF1"/>
    <w:rsid w:val="00DE1D14"/>
    <w:rsid w:val="00DE42C6"/>
    <w:rsid w:val="00DE618D"/>
    <w:rsid w:val="00DF0355"/>
    <w:rsid w:val="00DF19B8"/>
    <w:rsid w:val="00E055DF"/>
    <w:rsid w:val="00E05ED5"/>
    <w:rsid w:val="00E07912"/>
    <w:rsid w:val="00E101D6"/>
    <w:rsid w:val="00E14F88"/>
    <w:rsid w:val="00E21382"/>
    <w:rsid w:val="00E21594"/>
    <w:rsid w:val="00E21A50"/>
    <w:rsid w:val="00E27306"/>
    <w:rsid w:val="00E313C1"/>
    <w:rsid w:val="00E31839"/>
    <w:rsid w:val="00E464EF"/>
    <w:rsid w:val="00E50232"/>
    <w:rsid w:val="00E57FF0"/>
    <w:rsid w:val="00E611F6"/>
    <w:rsid w:val="00E628F3"/>
    <w:rsid w:val="00E62D85"/>
    <w:rsid w:val="00E631EA"/>
    <w:rsid w:val="00E640A7"/>
    <w:rsid w:val="00E676A8"/>
    <w:rsid w:val="00E71FE8"/>
    <w:rsid w:val="00E74B01"/>
    <w:rsid w:val="00E8365B"/>
    <w:rsid w:val="00E84913"/>
    <w:rsid w:val="00E90797"/>
    <w:rsid w:val="00E90962"/>
    <w:rsid w:val="00E90C84"/>
    <w:rsid w:val="00EA2343"/>
    <w:rsid w:val="00EA3236"/>
    <w:rsid w:val="00EA34DD"/>
    <w:rsid w:val="00EA42E5"/>
    <w:rsid w:val="00EB276E"/>
    <w:rsid w:val="00EB59AD"/>
    <w:rsid w:val="00EC19B5"/>
    <w:rsid w:val="00EC28D2"/>
    <w:rsid w:val="00EC6DA0"/>
    <w:rsid w:val="00EC7FB9"/>
    <w:rsid w:val="00ED01D7"/>
    <w:rsid w:val="00ED3555"/>
    <w:rsid w:val="00ED7CC7"/>
    <w:rsid w:val="00EE04DE"/>
    <w:rsid w:val="00EE075D"/>
    <w:rsid w:val="00EE30A1"/>
    <w:rsid w:val="00EE579E"/>
    <w:rsid w:val="00EE57A0"/>
    <w:rsid w:val="00EF1F29"/>
    <w:rsid w:val="00EF4A03"/>
    <w:rsid w:val="00F028ED"/>
    <w:rsid w:val="00F02DE5"/>
    <w:rsid w:val="00F0314C"/>
    <w:rsid w:val="00F04367"/>
    <w:rsid w:val="00F06776"/>
    <w:rsid w:val="00F109C4"/>
    <w:rsid w:val="00F10D7C"/>
    <w:rsid w:val="00F11111"/>
    <w:rsid w:val="00F16C03"/>
    <w:rsid w:val="00F233A3"/>
    <w:rsid w:val="00F24597"/>
    <w:rsid w:val="00F2638B"/>
    <w:rsid w:val="00F30D43"/>
    <w:rsid w:val="00F3356D"/>
    <w:rsid w:val="00F343B8"/>
    <w:rsid w:val="00F3653C"/>
    <w:rsid w:val="00F4196C"/>
    <w:rsid w:val="00F46A5E"/>
    <w:rsid w:val="00F47291"/>
    <w:rsid w:val="00F5256D"/>
    <w:rsid w:val="00F54431"/>
    <w:rsid w:val="00F57113"/>
    <w:rsid w:val="00F57A7A"/>
    <w:rsid w:val="00F6566A"/>
    <w:rsid w:val="00F66E09"/>
    <w:rsid w:val="00F67811"/>
    <w:rsid w:val="00F70918"/>
    <w:rsid w:val="00F71910"/>
    <w:rsid w:val="00F71A35"/>
    <w:rsid w:val="00F73278"/>
    <w:rsid w:val="00F809C3"/>
    <w:rsid w:val="00F819A0"/>
    <w:rsid w:val="00F84D88"/>
    <w:rsid w:val="00F93139"/>
    <w:rsid w:val="00F93203"/>
    <w:rsid w:val="00F95F5F"/>
    <w:rsid w:val="00F95FF9"/>
    <w:rsid w:val="00FA2246"/>
    <w:rsid w:val="00FA5F36"/>
    <w:rsid w:val="00FB1308"/>
    <w:rsid w:val="00FB21AC"/>
    <w:rsid w:val="00FB37FF"/>
    <w:rsid w:val="00FB587F"/>
    <w:rsid w:val="00FB6B27"/>
    <w:rsid w:val="00FC6FBD"/>
    <w:rsid w:val="00FC76ED"/>
    <w:rsid w:val="00FD140D"/>
    <w:rsid w:val="00FD3525"/>
    <w:rsid w:val="00FD5FFD"/>
    <w:rsid w:val="00FE6077"/>
    <w:rsid w:val="00FE6416"/>
    <w:rsid w:val="00FF12B6"/>
    <w:rsid w:val="00FF1660"/>
    <w:rsid w:val="00FF2E7F"/>
    <w:rsid w:val="00FF43AA"/>
    <w:rsid w:val="00FF4786"/>
    <w:rsid w:val="00FF48F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4A0972"/>
  </w:style>
  <w:style w:type="paragraph" w:styleId="a3">
    <w:name w:val="Normal (Web)"/>
    <w:basedOn w:val="a"/>
    <w:uiPriority w:val="99"/>
    <w:unhideWhenUsed/>
    <w:rsid w:val="004A09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0972"/>
    <w:rPr>
      <w:b/>
      <w:bCs/>
    </w:rPr>
  </w:style>
  <w:style w:type="paragraph" w:styleId="a5">
    <w:name w:val="Balloon Text"/>
    <w:basedOn w:val="a"/>
    <w:link w:val="Char"/>
    <w:uiPriority w:val="99"/>
    <w:semiHidden/>
    <w:unhideWhenUsed/>
    <w:rsid w:val="004A0972"/>
    <w:rPr>
      <w:sz w:val="18"/>
      <w:szCs w:val="18"/>
    </w:rPr>
  </w:style>
  <w:style w:type="character" w:customStyle="1" w:styleId="Char">
    <w:name w:val="批注框文本 Char"/>
    <w:basedOn w:val="a0"/>
    <w:link w:val="a5"/>
    <w:uiPriority w:val="99"/>
    <w:semiHidden/>
    <w:rsid w:val="004A0972"/>
    <w:rPr>
      <w:sz w:val="18"/>
      <w:szCs w:val="18"/>
    </w:rPr>
  </w:style>
  <w:style w:type="paragraph" w:styleId="a6">
    <w:name w:val="List Paragraph"/>
    <w:basedOn w:val="a"/>
    <w:uiPriority w:val="34"/>
    <w:qFormat/>
    <w:rsid w:val="00793479"/>
    <w:pPr>
      <w:ind w:firstLineChars="200" w:firstLine="420"/>
    </w:pPr>
  </w:style>
  <w:style w:type="paragraph" w:styleId="a7">
    <w:name w:val="header"/>
    <w:basedOn w:val="a"/>
    <w:link w:val="Char0"/>
    <w:uiPriority w:val="99"/>
    <w:semiHidden/>
    <w:unhideWhenUsed/>
    <w:rsid w:val="00F233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233A3"/>
    <w:rPr>
      <w:sz w:val="18"/>
      <w:szCs w:val="18"/>
    </w:rPr>
  </w:style>
  <w:style w:type="paragraph" w:styleId="a8">
    <w:name w:val="footer"/>
    <w:basedOn w:val="a"/>
    <w:link w:val="Char1"/>
    <w:uiPriority w:val="99"/>
    <w:semiHidden/>
    <w:unhideWhenUsed/>
    <w:rsid w:val="00F233A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F233A3"/>
    <w:rPr>
      <w:sz w:val="18"/>
      <w:szCs w:val="18"/>
    </w:rPr>
  </w:style>
</w:styles>
</file>

<file path=word/webSettings.xml><?xml version="1.0" encoding="utf-8"?>
<w:webSettings xmlns:r="http://schemas.openxmlformats.org/officeDocument/2006/relationships" xmlns:w="http://schemas.openxmlformats.org/wordprocessingml/2006/main">
  <w:divs>
    <w:div w:id="799422720">
      <w:bodyDiv w:val="1"/>
      <w:marLeft w:val="0"/>
      <w:marRight w:val="0"/>
      <w:marTop w:val="0"/>
      <w:marBottom w:val="0"/>
      <w:divBdr>
        <w:top w:val="none" w:sz="0" w:space="0" w:color="auto"/>
        <w:left w:val="none" w:sz="0" w:space="0" w:color="auto"/>
        <w:bottom w:val="none" w:sz="0" w:space="0" w:color="auto"/>
        <w:right w:val="none" w:sz="0" w:space="0" w:color="auto"/>
      </w:divBdr>
      <w:divsChild>
        <w:div w:id="187144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2015-10-14T10:09:00Z</dcterms:created>
  <dcterms:modified xsi:type="dcterms:W3CDTF">2015-10-15T02:34:00Z</dcterms:modified>
</cp:coreProperties>
</file>